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1" w:rsidRDefault="003A5626" w:rsidP="003A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26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F04B9B">
        <w:rPr>
          <w:rFonts w:ascii="Times New Roman" w:hAnsi="Times New Roman" w:cs="Times New Roman"/>
          <w:b/>
          <w:sz w:val="28"/>
          <w:szCs w:val="28"/>
        </w:rPr>
        <w:t>бочей программе по истории 10-12</w:t>
      </w:r>
      <w:r w:rsidRP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CF455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F455A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CF455A"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F455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F455A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CF455A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 w:rsidRPr="00CF455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F455A"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F455A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455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455A">
        <w:rPr>
          <w:rFonts w:ascii="Times New Roman" w:hAnsi="Times New Roman"/>
          <w:color w:val="000000"/>
          <w:sz w:val="28"/>
        </w:rPr>
        <w:t>в</w:t>
      </w:r>
      <w:proofErr w:type="gramEnd"/>
      <w:r w:rsidRPr="00CF455A">
        <w:rPr>
          <w:rFonts w:ascii="Times New Roman" w:hAnsi="Times New Roman"/>
          <w:color w:val="000000"/>
          <w:sz w:val="28"/>
        </w:rPr>
        <w:t>.;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 xml:space="preserve">расширение </w:t>
      </w:r>
      <w:proofErr w:type="spellStart"/>
      <w:r w:rsidRPr="00CF455A">
        <w:rPr>
          <w:rFonts w:ascii="Times New Roman" w:hAnsi="Times New Roman"/>
          <w:color w:val="000000"/>
          <w:sz w:val="28"/>
        </w:rPr>
        <w:t>аксиологических</w:t>
      </w:r>
      <w:proofErr w:type="spellEnd"/>
      <w:r w:rsidRPr="00CF455A">
        <w:rPr>
          <w:rFonts w:ascii="Times New Roman" w:hAnsi="Times New Roman"/>
          <w:color w:val="000000"/>
          <w:sz w:val="28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F04B9B" w:rsidRPr="00CF455A" w:rsidRDefault="00F04B9B" w:rsidP="00F04B9B">
      <w:pPr>
        <w:spacing w:after="0" w:line="264" w:lineRule="auto"/>
        <w:ind w:firstLine="600"/>
        <w:jc w:val="both"/>
      </w:pPr>
      <w:r w:rsidRPr="00CF455A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04B9B" w:rsidRPr="00CF455A" w:rsidRDefault="00F04B9B" w:rsidP="00F04B9B">
      <w:pPr>
        <w:spacing w:after="0" w:line="264" w:lineRule="auto"/>
        <w:ind w:firstLine="600"/>
        <w:jc w:val="both"/>
        <w:sectPr w:rsidR="00F04B9B" w:rsidRPr="00CF455A">
          <w:pgSz w:w="11906" w:h="16383"/>
          <w:pgMar w:top="1134" w:right="850" w:bottom="1134" w:left="1701" w:header="720" w:footer="720" w:gutter="0"/>
          <w:cols w:space="720"/>
        </w:sectPr>
      </w:pPr>
      <w:r w:rsidRPr="00CF455A">
        <w:rPr>
          <w:rFonts w:ascii="Times New Roman" w:hAnsi="Times New Roman"/>
          <w:color w:val="000000"/>
          <w:sz w:val="28"/>
        </w:rPr>
        <w:t>Общее число часов, рекомендованных для изучения</w:t>
      </w:r>
      <w:r>
        <w:rPr>
          <w:rFonts w:ascii="Times New Roman" w:hAnsi="Times New Roman"/>
          <w:color w:val="000000"/>
          <w:sz w:val="28"/>
        </w:rPr>
        <w:t xml:space="preserve"> истории, – 170, в 10 классе </w:t>
      </w:r>
      <w:r w:rsidRPr="00CF455A">
        <w:rPr>
          <w:rFonts w:ascii="Times New Roman" w:hAnsi="Times New Roman"/>
          <w:color w:val="000000"/>
          <w:sz w:val="28"/>
        </w:rPr>
        <w:t xml:space="preserve"> по 2 часа в неделю при 34 учебных неделях</w:t>
      </w:r>
      <w:r>
        <w:rPr>
          <w:rFonts w:ascii="Times New Roman" w:hAnsi="Times New Roman"/>
          <w:color w:val="000000"/>
          <w:sz w:val="28"/>
        </w:rPr>
        <w:t>, 11 класс – 1 час в неделю при  34 учебных неделях, 12 класс – 2 часа в неделю при 34 учебных неделях.</w:t>
      </w:r>
    </w:p>
    <w:p w:rsidR="003A5626" w:rsidRDefault="003A5626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A5626" w:rsidRDefault="00F04B9B" w:rsidP="003A56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4268"/>
        <w:gridCol w:w="1334"/>
        <w:gridCol w:w="3309"/>
      </w:tblGrid>
      <w:tr w:rsidR="003A5626" w:rsidTr="003A5626">
        <w:tc>
          <w:tcPr>
            <w:tcW w:w="660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334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309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3A5626">
        <w:tc>
          <w:tcPr>
            <w:tcW w:w="660" w:type="dxa"/>
          </w:tcPr>
          <w:p w:rsidR="003A5626" w:rsidRPr="003A5626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8" w:type="dxa"/>
          </w:tcPr>
          <w:p w:rsidR="003A5626" w:rsidRPr="00686EEC" w:rsidRDefault="00EE2A55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334" w:type="dxa"/>
          </w:tcPr>
          <w:p w:rsidR="003A5626" w:rsidRPr="00686EEC" w:rsidRDefault="00EE2A55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60" w:type="dxa"/>
          </w:tcPr>
          <w:p w:rsidR="003A5626" w:rsidRPr="003A5626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8" w:type="dxa"/>
          </w:tcPr>
          <w:p w:rsidR="003A5626" w:rsidRPr="00686EEC" w:rsidRDefault="00EE2A55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Мир накануне и годы</w:t>
            </w:r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ервой мировой войны</w:t>
            </w:r>
          </w:p>
        </w:tc>
        <w:tc>
          <w:tcPr>
            <w:tcW w:w="1334" w:type="dxa"/>
          </w:tcPr>
          <w:p w:rsidR="003A5626" w:rsidRPr="00686EEC" w:rsidRDefault="00EE2A55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60" w:type="dxa"/>
          </w:tcPr>
          <w:p w:rsidR="003A5626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8" w:type="dxa"/>
          </w:tcPr>
          <w:p w:rsidR="003A5626" w:rsidRPr="00686EEC" w:rsidRDefault="00EE2A55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Мир в 1918—1938 гг.</w:t>
            </w:r>
          </w:p>
        </w:tc>
        <w:tc>
          <w:tcPr>
            <w:tcW w:w="1334" w:type="dxa"/>
          </w:tcPr>
          <w:p w:rsidR="003A5626" w:rsidRPr="00686EEC" w:rsidRDefault="00EE2A55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9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EE2A55" w:rsidTr="003A5626">
        <w:tc>
          <w:tcPr>
            <w:tcW w:w="660" w:type="dxa"/>
          </w:tcPr>
          <w:p w:rsidR="00EE2A55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8" w:type="dxa"/>
          </w:tcPr>
          <w:p w:rsidR="00EE2A55" w:rsidRPr="00686EEC" w:rsidRDefault="00EE2A55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Вторая мировая война. 1939 – 1945 гг.</w:t>
            </w:r>
          </w:p>
        </w:tc>
        <w:tc>
          <w:tcPr>
            <w:tcW w:w="1334" w:type="dxa"/>
          </w:tcPr>
          <w:p w:rsidR="00EE2A55" w:rsidRPr="00686EEC" w:rsidRDefault="00EE2A55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9" w:type="dxa"/>
          </w:tcPr>
          <w:p w:rsidR="00EE2A55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EE2A55" w:rsidTr="003A5626">
        <w:tc>
          <w:tcPr>
            <w:tcW w:w="660" w:type="dxa"/>
          </w:tcPr>
          <w:p w:rsidR="00EE2A55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8" w:type="dxa"/>
          </w:tcPr>
          <w:p w:rsidR="00EE2A55" w:rsidRPr="00686EEC" w:rsidRDefault="00EE2A55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 обобщение по курсу «Всеобщая история. 1914 – 1945 гг.»</w:t>
            </w:r>
          </w:p>
        </w:tc>
        <w:tc>
          <w:tcPr>
            <w:tcW w:w="1334" w:type="dxa"/>
          </w:tcPr>
          <w:p w:rsidR="00EE2A55" w:rsidRPr="00686EEC" w:rsidRDefault="00EE2A55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9" w:type="dxa"/>
          </w:tcPr>
          <w:p w:rsidR="00EE2A55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60" w:type="dxa"/>
          </w:tcPr>
          <w:p w:rsidR="00686EEC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8" w:type="dxa"/>
          </w:tcPr>
          <w:p w:rsidR="00686EEC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. Россия в 1914 – 1922 гг.</w:t>
            </w:r>
          </w:p>
        </w:tc>
        <w:tc>
          <w:tcPr>
            <w:tcW w:w="1334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9" w:type="dxa"/>
          </w:tcPr>
          <w:p w:rsidR="00686EEC" w:rsidRPr="00686EEC" w:rsidRDefault="00686EEC" w:rsidP="00686EEC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60" w:type="dxa"/>
          </w:tcPr>
          <w:p w:rsidR="00686EEC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8" w:type="dxa"/>
          </w:tcPr>
          <w:p w:rsidR="00686EEC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Советский Союз в 1920—1930-е гг.</w:t>
            </w:r>
          </w:p>
        </w:tc>
        <w:tc>
          <w:tcPr>
            <w:tcW w:w="1334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9" w:type="dxa"/>
          </w:tcPr>
          <w:p w:rsidR="00686EEC" w:rsidRPr="00686EEC" w:rsidRDefault="00686EEC" w:rsidP="00686EEC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60" w:type="dxa"/>
          </w:tcPr>
          <w:p w:rsidR="00686EEC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8" w:type="dxa"/>
          </w:tcPr>
          <w:p w:rsidR="00686EEC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Великая Отечественная война. 1941—1945 </w:t>
            </w:r>
            <w:proofErr w:type="spellStart"/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334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9" w:type="dxa"/>
          </w:tcPr>
          <w:p w:rsidR="00686EEC" w:rsidRPr="00686EEC" w:rsidRDefault="00686EEC" w:rsidP="00686EEC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EE2A55" w:rsidTr="003A5626">
        <w:tc>
          <w:tcPr>
            <w:tcW w:w="660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34" w:type="dxa"/>
          </w:tcPr>
          <w:p w:rsidR="00EE2A55" w:rsidRDefault="00EE2A55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309" w:type="dxa"/>
          </w:tcPr>
          <w:p w:rsidR="00EE2A55" w:rsidRDefault="00EE2A55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Default="003A5626" w:rsidP="00686E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626" w:rsidRDefault="00F04B9B" w:rsidP="00686E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276"/>
        <w:gridCol w:w="3367"/>
      </w:tblGrid>
      <w:tr w:rsidR="003A5626" w:rsidTr="003A5626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367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3A5626">
        <w:tc>
          <w:tcPr>
            <w:tcW w:w="675" w:type="dxa"/>
          </w:tcPr>
          <w:p w:rsidR="003A5626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A5626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1. Введение. Мир во второй половине XX в. – начале XXI </w:t>
            </w:r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A5626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2. США и страны Европы во второй половине XX в. – начале XXI </w:t>
            </w:r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A5626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3. Страны Азии, Африки и Латинской Америки во второй половине ХХ в. - начале XXI </w:t>
            </w:r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7" w:type="dxa"/>
          </w:tcPr>
          <w:p w:rsidR="003A5626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75" w:type="dxa"/>
          </w:tcPr>
          <w:p w:rsidR="00686EEC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86EEC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4. Международные отношения во второй половине ХХ – начале ХХI </w:t>
            </w:r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75" w:type="dxa"/>
          </w:tcPr>
          <w:p w:rsidR="00686EEC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86EEC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5. Наука и культура во второй половине ХХ в. – начале ХХI </w:t>
            </w:r>
            <w:proofErr w:type="gramStart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75" w:type="dxa"/>
          </w:tcPr>
          <w:p w:rsidR="00686EEC" w:rsidRPr="001324C8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4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86EEC" w:rsidRPr="00686EEC" w:rsidRDefault="00686EEC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/>
                <w:color w:val="000000"/>
                <w:sz w:val="28"/>
                <w:szCs w:val="28"/>
              </w:rPr>
              <w:t>Раздел 6. Повторение и обобщение по курсу «Всеобщая история. 1945 год — начало XXI века»</w:t>
            </w:r>
          </w:p>
        </w:tc>
        <w:tc>
          <w:tcPr>
            <w:tcW w:w="1276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686EEC" w:rsidRP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686E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686EEC" w:rsidTr="003A5626">
        <w:tc>
          <w:tcPr>
            <w:tcW w:w="675" w:type="dxa"/>
          </w:tcPr>
          <w:p w:rsidR="00686EEC" w:rsidRDefault="00686EEC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86EEC" w:rsidRDefault="00686EEC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86EEC" w:rsidRDefault="00686EEC" w:rsidP="0068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367" w:type="dxa"/>
          </w:tcPr>
          <w:p w:rsidR="00686EEC" w:rsidRDefault="00686EEC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Default="00F04B9B" w:rsidP="00CB7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3A562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276"/>
        <w:gridCol w:w="3367"/>
      </w:tblGrid>
      <w:tr w:rsidR="003A5626" w:rsidTr="003A5626">
        <w:tc>
          <w:tcPr>
            <w:tcW w:w="675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367" w:type="dxa"/>
          </w:tcPr>
          <w:p w:rsidR="003A5626" w:rsidRDefault="003A5626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</w:tr>
      <w:tr w:rsidR="003A5626" w:rsidTr="003A5626">
        <w:tc>
          <w:tcPr>
            <w:tcW w:w="675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A5626" w:rsidRPr="00F630F1" w:rsidRDefault="001324C8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/>
                <w:color w:val="000000"/>
                <w:sz w:val="28"/>
                <w:szCs w:val="28"/>
              </w:rPr>
              <w:t>Раздел 1. Введение</w:t>
            </w:r>
          </w:p>
        </w:tc>
        <w:tc>
          <w:tcPr>
            <w:tcW w:w="1276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F630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/>
                <w:color w:val="000000"/>
                <w:sz w:val="28"/>
                <w:szCs w:val="28"/>
              </w:rPr>
              <w:t>Раздел 2. СССР в 1945 – 1991 гг.</w:t>
            </w:r>
          </w:p>
        </w:tc>
        <w:tc>
          <w:tcPr>
            <w:tcW w:w="1276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67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F630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Российская Федерация в 1992 – начале 2020-х гг.</w:t>
            </w:r>
          </w:p>
        </w:tc>
        <w:tc>
          <w:tcPr>
            <w:tcW w:w="1276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7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F630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3A5626" w:rsidTr="003A5626">
        <w:tc>
          <w:tcPr>
            <w:tcW w:w="675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A5626" w:rsidRPr="00F630F1" w:rsidRDefault="00F630F1" w:rsidP="003A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/>
                <w:color w:val="000000"/>
                <w:sz w:val="28"/>
                <w:szCs w:val="28"/>
              </w:rPr>
              <w:t>Раздел 4. Итоговое обобщение</w:t>
            </w:r>
          </w:p>
        </w:tc>
        <w:tc>
          <w:tcPr>
            <w:tcW w:w="1276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A5626" w:rsidRPr="00F630F1" w:rsidRDefault="00F630F1" w:rsidP="00F6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F630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</w:tr>
      <w:tr w:rsidR="00F630F1" w:rsidTr="003A5626">
        <w:tc>
          <w:tcPr>
            <w:tcW w:w="675" w:type="dxa"/>
          </w:tcPr>
          <w:p w:rsidR="00F630F1" w:rsidRDefault="00F630F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30F1" w:rsidRPr="00F630F1" w:rsidRDefault="00F630F1" w:rsidP="003A562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30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F630F1" w:rsidRDefault="00F630F1" w:rsidP="00F63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367" w:type="dxa"/>
          </w:tcPr>
          <w:p w:rsidR="00F630F1" w:rsidRDefault="00F630F1" w:rsidP="003A56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5626" w:rsidRPr="003A5626" w:rsidRDefault="003A5626" w:rsidP="003A5626">
      <w:pPr>
        <w:rPr>
          <w:rFonts w:ascii="Times New Roman" w:hAnsi="Times New Roman" w:cs="Times New Roman"/>
          <w:b/>
          <w:sz w:val="28"/>
          <w:szCs w:val="28"/>
        </w:rPr>
      </w:pPr>
    </w:p>
    <w:sectPr w:rsidR="003A5626" w:rsidRPr="003A5626" w:rsidSect="000B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6184"/>
    <w:multiLevelType w:val="multilevel"/>
    <w:tmpl w:val="81C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A5626"/>
    <w:rsid w:val="000B7FB1"/>
    <w:rsid w:val="001324C8"/>
    <w:rsid w:val="003A5626"/>
    <w:rsid w:val="00686EEC"/>
    <w:rsid w:val="00C67B7B"/>
    <w:rsid w:val="00CB7782"/>
    <w:rsid w:val="00E15D78"/>
    <w:rsid w:val="00EE2A55"/>
    <w:rsid w:val="00F04B9B"/>
    <w:rsid w:val="00F630F1"/>
    <w:rsid w:val="00FE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6E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2023-11-17T07:29:00Z</dcterms:created>
  <dcterms:modified xsi:type="dcterms:W3CDTF">2023-11-20T06:08:00Z</dcterms:modified>
</cp:coreProperties>
</file>